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48A" w:rsidRDefault="00AA148A" w:rsidP="008B7864">
      <w:pPr>
        <w:pStyle w:val="NormalWeb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B7864" w:rsidRPr="00AA148A" w:rsidRDefault="008B7864" w:rsidP="008B7864">
      <w:pPr>
        <w:pStyle w:val="NormalWeb"/>
        <w:jc w:val="center"/>
        <w:rPr>
          <w:rFonts w:ascii="Tahoma" w:hAnsi="Tahoma" w:cs="Tahoma"/>
          <w:color w:val="000000"/>
          <w:sz w:val="40"/>
          <w:szCs w:val="40"/>
        </w:rPr>
      </w:pPr>
      <w:r w:rsidRPr="00AA148A">
        <w:rPr>
          <w:rFonts w:ascii="Tahoma" w:hAnsi="Tahoma" w:cs="Tahoma"/>
          <w:color w:val="000000"/>
          <w:sz w:val="40"/>
          <w:szCs w:val="40"/>
        </w:rPr>
        <w:t>Ziraat Bankası, Avrupa Yatırım Fonu</w:t>
      </w:r>
    </w:p>
    <w:p w:rsidR="008B7864" w:rsidRDefault="008B7864" w:rsidP="008B7864">
      <w:pPr>
        <w:pStyle w:val="NormalWeb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8B7864" w:rsidRPr="00AA148A" w:rsidRDefault="008B7864" w:rsidP="008B7864">
      <w:pPr>
        <w:pStyle w:val="NormalWeb"/>
        <w:jc w:val="center"/>
        <w:rPr>
          <w:rFonts w:ascii="Tahoma" w:hAnsi="Tahoma" w:cs="Tahoma"/>
          <w:color w:val="000000"/>
        </w:rPr>
      </w:pPr>
      <w:r w:rsidRPr="00AA148A">
        <w:rPr>
          <w:rFonts w:ascii="Tahoma" w:hAnsi="Tahoma" w:cs="Tahoma"/>
          <w:color w:val="000000"/>
        </w:rPr>
        <w:t xml:space="preserve"> işbirliği ile</w:t>
      </w:r>
    </w:p>
    <w:p w:rsidR="008B7864" w:rsidRPr="00AA148A" w:rsidRDefault="008B7864" w:rsidP="008B7864">
      <w:pPr>
        <w:pStyle w:val="NormalWeb"/>
        <w:jc w:val="center"/>
        <w:rPr>
          <w:rFonts w:ascii="Tahoma" w:hAnsi="Tahoma" w:cs="Tahoma"/>
          <w:color w:val="000000"/>
        </w:rPr>
      </w:pPr>
    </w:p>
    <w:p w:rsidR="008B7864" w:rsidRPr="00AA148A" w:rsidRDefault="00AA148A" w:rsidP="008B7864">
      <w:pPr>
        <w:pStyle w:val="NormalWeb"/>
        <w:jc w:val="center"/>
        <w:rPr>
          <w:rFonts w:ascii="Tahoma" w:hAnsi="Tahoma" w:cs="Tahoma"/>
          <w:color w:val="000000"/>
          <w:sz w:val="32"/>
          <w:szCs w:val="32"/>
          <w:u w:val="single"/>
        </w:rPr>
      </w:pPr>
      <w:r w:rsidRPr="00AA148A">
        <w:rPr>
          <w:rFonts w:ascii="Tahoma" w:hAnsi="Tahoma" w:cs="Tahoma"/>
          <w:noProof/>
          <w:color w:val="000000"/>
          <w:sz w:val="40"/>
          <w:szCs w:val="40"/>
        </w:rPr>
        <w:pict w14:anchorId="4CE754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65pt;margin-top:1.1pt;width:64.1pt;height:100.05pt;z-index:251658240;mso-wrap-style:tight">
            <v:imagedata r:id="rId5" o:title=""/>
          </v:shape>
          <o:OLEObject Type="Embed" ProgID="PBrush" ShapeID="_x0000_s1026" DrawAspect="Content" ObjectID="_1445842504" r:id="rId6"/>
        </w:pict>
      </w:r>
      <w:r w:rsidR="008B7864" w:rsidRPr="00AA148A">
        <w:rPr>
          <w:rFonts w:ascii="Tahoma" w:hAnsi="Tahoma" w:cs="Tahoma"/>
          <w:color w:val="000000"/>
          <w:sz w:val="32"/>
          <w:szCs w:val="32"/>
          <w:u w:val="single"/>
        </w:rPr>
        <w:t xml:space="preserve"> </w:t>
      </w:r>
      <w:r w:rsidR="008B7864" w:rsidRPr="00AA148A">
        <w:rPr>
          <w:rStyle w:val="Gl"/>
          <w:rFonts w:ascii="Tahoma" w:hAnsi="Tahoma" w:cs="Tahoma"/>
          <w:color w:val="000000"/>
          <w:sz w:val="32"/>
          <w:szCs w:val="32"/>
          <w:u w:val="single"/>
        </w:rPr>
        <w:t xml:space="preserve">5 </w:t>
      </w:r>
      <w:r w:rsidR="008B7864" w:rsidRPr="00AA148A">
        <w:rPr>
          <w:rFonts w:ascii="Tahoma" w:hAnsi="Tahoma" w:cs="Tahoma"/>
          <w:color w:val="000000"/>
          <w:sz w:val="32"/>
          <w:szCs w:val="32"/>
          <w:u w:val="single"/>
        </w:rPr>
        <w:t>yılını doldurmamış Eczacılarımıza</w:t>
      </w:r>
    </w:p>
    <w:p w:rsidR="008B7864" w:rsidRPr="00AA148A" w:rsidRDefault="008B7864" w:rsidP="008B7864">
      <w:pPr>
        <w:pStyle w:val="NormalWeb"/>
        <w:jc w:val="center"/>
        <w:rPr>
          <w:rFonts w:ascii="Tahoma" w:hAnsi="Tahoma" w:cs="Tahoma"/>
          <w:color w:val="000000"/>
          <w:u w:val="single"/>
        </w:rPr>
      </w:pPr>
    </w:p>
    <w:p w:rsidR="008B7864" w:rsidRPr="00AA148A" w:rsidRDefault="008B7864" w:rsidP="008B7864">
      <w:pPr>
        <w:pStyle w:val="NormalWeb"/>
        <w:jc w:val="center"/>
        <w:rPr>
          <w:rStyle w:val="Gl"/>
          <w:rFonts w:ascii="Tahoma" w:hAnsi="Tahoma" w:cs="Tahoma"/>
          <w:color w:val="000000"/>
          <w:sz w:val="40"/>
          <w:szCs w:val="40"/>
          <w:u w:val="single"/>
        </w:rPr>
      </w:pPr>
      <w:r w:rsidRPr="00AA148A">
        <w:rPr>
          <w:rFonts w:ascii="Tahoma" w:hAnsi="Tahoma" w:cs="Tahoma"/>
          <w:color w:val="000000"/>
        </w:rPr>
        <w:t xml:space="preserve"> </w:t>
      </w:r>
      <w:r w:rsidR="00CA7495" w:rsidRPr="00AA148A">
        <w:rPr>
          <w:rStyle w:val="Gl"/>
          <w:rFonts w:ascii="Tahoma" w:hAnsi="Tahoma" w:cs="Tahoma"/>
          <w:color w:val="000000"/>
          <w:sz w:val="40"/>
          <w:szCs w:val="40"/>
          <w:u w:val="single"/>
        </w:rPr>
        <w:t>Teminatsız/kefilsiz</w:t>
      </w:r>
    </w:p>
    <w:p w:rsidR="008B7864" w:rsidRPr="00AA148A" w:rsidRDefault="008B7864" w:rsidP="008B7864">
      <w:pPr>
        <w:pStyle w:val="NormalWeb"/>
        <w:jc w:val="center"/>
        <w:rPr>
          <w:rStyle w:val="Gl"/>
          <w:rFonts w:ascii="Tahoma" w:hAnsi="Tahoma" w:cs="Tahoma"/>
          <w:color w:val="000000"/>
        </w:rPr>
      </w:pPr>
    </w:p>
    <w:p w:rsidR="008B7864" w:rsidRPr="00AA148A" w:rsidRDefault="008B7864" w:rsidP="008B7864">
      <w:pPr>
        <w:pStyle w:val="NormalWeb"/>
        <w:jc w:val="center"/>
        <w:rPr>
          <w:rFonts w:ascii="Tahoma" w:hAnsi="Tahoma" w:cs="Tahoma"/>
          <w:color w:val="000000"/>
        </w:rPr>
      </w:pPr>
      <w:r w:rsidRPr="00AA148A">
        <w:rPr>
          <w:rFonts w:ascii="Tahoma" w:hAnsi="Tahoma" w:cs="Tahoma"/>
          <w:color w:val="000000"/>
          <w:sz w:val="36"/>
          <w:szCs w:val="36"/>
        </w:rPr>
        <w:t>36 ay</w:t>
      </w:r>
      <w:r w:rsidRPr="00AA148A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AA148A">
        <w:rPr>
          <w:rFonts w:ascii="Tahoma" w:hAnsi="Tahoma" w:cs="Tahoma"/>
          <w:color w:val="000000"/>
        </w:rPr>
        <w:t>vade</w:t>
      </w:r>
      <w:r w:rsidR="00CA7495" w:rsidRPr="00AA148A">
        <w:rPr>
          <w:rFonts w:ascii="Tahoma" w:hAnsi="Tahoma" w:cs="Tahoma"/>
          <w:color w:val="000000"/>
        </w:rPr>
        <w:t xml:space="preserve"> ile</w:t>
      </w:r>
    </w:p>
    <w:p w:rsidR="00CA7495" w:rsidRPr="00AA148A" w:rsidRDefault="00CA7495" w:rsidP="008B7864">
      <w:pPr>
        <w:pStyle w:val="NormalWeb"/>
        <w:jc w:val="center"/>
        <w:rPr>
          <w:rFonts w:ascii="Tahoma" w:hAnsi="Tahoma" w:cs="Tahoma"/>
          <w:color w:val="000000"/>
        </w:rPr>
      </w:pPr>
    </w:p>
    <w:p w:rsidR="008B7864" w:rsidRPr="00AA148A" w:rsidRDefault="008B7864" w:rsidP="008B7864">
      <w:pPr>
        <w:pStyle w:val="NormalWeb"/>
        <w:jc w:val="center"/>
        <w:rPr>
          <w:rFonts w:ascii="Tahoma" w:hAnsi="Tahoma" w:cs="Tahoma"/>
          <w:color w:val="000000"/>
        </w:rPr>
      </w:pPr>
      <w:r w:rsidRPr="00AA148A">
        <w:rPr>
          <w:rStyle w:val="Gl"/>
          <w:rFonts w:ascii="Tahoma" w:hAnsi="Tahoma" w:cs="Tahoma"/>
          <w:color w:val="FF0000"/>
          <w:sz w:val="40"/>
          <w:szCs w:val="40"/>
        </w:rPr>
        <w:t>50.000-TL</w:t>
      </w:r>
      <w:r w:rsidRPr="00AA148A">
        <w:rPr>
          <w:rFonts w:ascii="Tahoma" w:hAnsi="Tahoma" w:cs="Tahoma"/>
          <w:color w:val="000000"/>
        </w:rPr>
        <w:t>'ye kadar </w:t>
      </w:r>
    </w:p>
    <w:p w:rsidR="008B7864" w:rsidRPr="00AA148A" w:rsidRDefault="008B7864" w:rsidP="008B7864">
      <w:pPr>
        <w:pStyle w:val="NormalWeb"/>
        <w:jc w:val="center"/>
        <w:rPr>
          <w:rFonts w:ascii="Tahoma" w:hAnsi="Tahoma" w:cs="Tahoma"/>
          <w:color w:val="000000"/>
        </w:rPr>
      </w:pPr>
      <w:r w:rsidRPr="00AA148A">
        <w:rPr>
          <w:rFonts w:ascii="Tahoma" w:hAnsi="Tahoma" w:cs="Tahoma"/>
          <w:color w:val="000000"/>
        </w:rPr>
        <w:t>kredi imkanı bulunmaktadır.</w:t>
      </w:r>
    </w:p>
    <w:p w:rsidR="008B7864" w:rsidRPr="00AA148A" w:rsidRDefault="008B7864" w:rsidP="008B7864">
      <w:pPr>
        <w:pStyle w:val="NormalWeb"/>
        <w:jc w:val="center"/>
        <w:rPr>
          <w:rFonts w:ascii="Tahoma" w:hAnsi="Tahoma" w:cs="Tahoma"/>
          <w:color w:val="000000"/>
        </w:rPr>
      </w:pPr>
    </w:p>
    <w:p w:rsidR="008B7864" w:rsidRPr="00AA148A" w:rsidRDefault="008B7864" w:rsidP="008B7864">
      <w:pPr>
        <w:pStyle w:val="NormalWeb"/>
        <w:rPr>
          <w:rFonts w:ascii="Tahoma" w:hAnsi="Tahoma" w:cs="Tahoma"/>
          <w:color w:val="000000"/>
        </w:rPr>
      </w:pPr>
    </w:p>
    <w:p w:rsidR="008B7864" w:rsidRDefault="008B7864" w:rsidP="008B7864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="008B7864" w:rsidRDefault="008B7864" w:rsidP="008B7864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="008B7864" w:rsidRDefault="008B7864" w:rsidP="008B7864">
      <w:pPr>
        <w:pStyle w:val="NormalWeb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ÖRNEK ÖDEME PLANI</w:t>
      </w:r>
    </w:p>
    <w:tbl>
      <w:tblPr>
        <w:tblW w:w="60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180"/>
        <w:gridCol w:w="1500"/>
        <w:gridCol w:w="1460"/>
        <w:gridCol w:w="960"/>
      </w:tblGrid>
      <w:tr w:rsidR="008B7864" w:rsidRPr="008B7864" w:rsidTr="008B786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>FAİZ ORANI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>KREDİ TUTARI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>TAKSİT TUTARI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>VADE</w:t>
            </w:r>
          </w:p>
        </w:tc>
      </w:tr>
      <w:tr w:rsidR="008B7864" w:rsidRPr="008B7864" w:rsidTr="008B786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>ERKEK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>0,98%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            50.000  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        1.670,04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>36 AY</w:t>
            </w:r>
          </w:p>
        </w:tc>
      </w:tr>
      <w:tr w:rsidR="008B7864" w:rsidRPr="008B7864" w:rsidTr="008B786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>BAYAN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>0,86%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            50.000  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        1.633,18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864" w:rsidRPr="008B7864" w:rsidRDefault="008B7864" w:rsidP="008B78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B7864">
              <w:rPr>
                <w:rFonts w:ascii="Calibri" w:eastAsia="Times New Roman" w:hAnsi="Calibri" w:cs="Times New Roman"/>
                <w:color w:val="000000"/>
                <w:lang w:eastAsia="tr-TR"/>
              </w:rPr>
              <w:t>36 AY</w:t>
            </w:r>
          </w:p>
        </w:tc>
      </w:tr>
    </w:tbl>
    <w:p w:rsidR="008B7864" w:rsidRDefault="008B7864" w:rsidP="008B7864">
      <w:pPr>
        <w:pStyle w:val="NormalWeb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* Esnek ödeme</w:t>
      </w:r>
      <w:r w:rsidR="00CA7495">
        <w:rPr>
          <w:rFonts w:ascii="Tahoma" w:hAnsi="Tahoma" w:cs="Tahoma"/>
          <w:color w:val="000000"/>
          <w:sz w:val="20"/>
          <w:szCs w:val="20"/>
        </w:rPr>
        <w:t xml:space="preserve"> ve 1 yıla kadar anapara ödemesiz seçenekler için lütfen bilgi alınız.</w:t>
      </w:r>
    </w:p>
    <w:p w:rsidR="00AA148A" w:rsidRDefault="00AA148A" w:rsidP="008B7864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="008B7864" w:rsidRDefault="008B7864" w:rsidP="008B7864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="008B7864" w:rsidRDefault="008B7864" w:rsidP="008B7864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="008B7864" w:rsidRPr="00AA148A" w:rsidRDefault="008B7864" w:rsidP="008B7864">
      <w:pPr>
        <w:pStyle w:val="NormalWeb"/>
        <w:rPr>
          <w:rFonts w:ascii="Tahoma" w:hAnsi="Tahoma" w:cs="Tahoma"/>
          <w:color w:val="000000"/>
        </w:rPr>
      </w:pPr>
      <w:r w:rsidRPr="00AA148A">
        <w:rPr>
          <w:rFonts w:ascii="Tahoma" w:hAnsi="Tahoma" w:cs="Tahoma"/>
          <w:color w:val="000000"/>
        </w:rPr>
        <w:t>Detaylı bilgi için:</w:t>
      </w:r>
    </w:p>
    <w:p w:rsidR="008B7864" w:rsidRPr="00AA148A" w:rsidRDefault="008B7864" w:rsidP="008B7864">
      <w:pPr>
        <w:pStyle w:val="NormalWeb"/>
        <w:rPr>
          <w:rFonts w:ascii="Tahoma" w:hAnsi="Tahoma" w:cs="Tahoma"/>
          <w:color w:val="000000"/>
        </w:rPr>
      </w:pPr>
      <w:r w:rsidRPr="00AA148A">
        <w:rPr>
          <w:rFonts w:ascii="Tahoma" w:hAnsi="Tahoma" w:cs="Tahoma"/>
          <w:color w:val="000000"/>
        </w:rPr>
        <w:t>T.C. Ziraat Bankası A.Ş.</w:t>
      </w:r>
    </w:p>
    <w:p w:rsidR="008B7864" w:rsidRPr="00AA148A" w:rsidRDefault="008B7864" w:rsidP="008B7864">
      <w:pPr>
        <w:pStyle w:val="NormalWeb"/>
        <w:rPr>
          <w:rFonts w:ascii="Tahoma" w:hAnsi="Tahoma" w:cs="Tahoma"/>
          <w:color w:val="000000"/>
        </w:rPr>
      </w:pPr>
      <w:r w:rsidRPr="00AA148A">
        <w:rPr>
          <w:rFonts w:ascii="Tahoma" w:hAnsi="Tahoma" w:cs="Tahoma"/>
          <w:color w:val="000000"/>
        </w:rPr>
        <w:t>Üçkapılar Şubesi</w:t>
      </w:r>
    </w:p>
    <w:p w:rsidR="008B7864" w:rsidRDefault="008B7864" w:rsidP="008B7864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="008B7864" w:rsidRDefault="008B7864" w:rsidP="008B7864">
      <w:pPr>
        <w:pStyle w:val="NormalWeb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TEL: 243 43 63 –  130 </w:t>
      </w:r>
      <w:bookmarkStart w:id="0" w:name="_GoBack"/>
      <w:bookmarkEnd w:id="0"/>
      <w:r>
        <w:rPr>
          <w:rFonts w:ascii="Tahoma" w:hAnsi="Tahoma" w:cs="Tahoma"/>
          <w:color w:val="000000"/>
        </w:rPr>
        <w:t>-Gülay Korkmaz</w:t>
      </w:r>
    </w:p>
    <w:p w:rsidR="008B7864" w:rsidRDefault="008B7864" w:rsidP="008B7864">
      <w:pPr>
        <w:pStyle w:val="NormalWeb"/>
        <w:ind w:left="141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131 -Muhammet Çelikbaş</w:t>
      </w:r>
    </w:p>
    <w:p w:rsidR="008B7864" w:rsidRDefault="008B7864" w:rsidP="008B7864">
      <w:pPr>
        <w:pStyle w:val="NormalWeb"/>
        <w:ind w:left="708" w:firstLine="708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</w:rPr>
        <w:t xml:space="preserve">        133 -Sefa Akkaş</w:t>
      </w:r>
    </w:p>
    <w:p w:rsidR="008B7864" w:rsidRDefault="008B7864" w:rsidP="008B7864">
      <w:pPr>
        <w:pStyle w:val="NormalWeb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 </w:t>
      </w:r>
    </w:p>
    <w:p w:rsidR="008B7864" w:rsidRDefault="008B7864" w:rsidP="008B7864">
      <w:pPr>
        <w:pStyle w:val="NormalWeb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 </w:t>
      </w:r>
    </w:p>
    <w:p w:rsidR="0043557E" w:rsidRDefault="002913DF">
      <w:r>
        <w:rPr>
          <w:noProof/>
          <w:lang w:eastAsia="tr-TR"/>
        </w:rPr>
        <w:lastRenderedPageBreak/>
        <w:drawing>
          <wp:inline distT="0" distB="0" distL="0" distR="0">
            <wp:extent cx="5760720" cy="6156723"/>
            <wp:effectExtent l="0" t="0" r="0" b="0"/>
            <wp:docPr id="1" name="Resim 1" descr="X:\AYF BROŞÜ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AYF BROŞÜR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5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864"/>
    <w:rsid w:val="002913DF"/>
    <w:rsid w:val="0043557E"/>
    <w:rsid w:val="008B7864"/>
    <w:rsid w:val="00AA148A"/>
    <w:rsid w:val="00CA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78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B7864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9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1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78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B7864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9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1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9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53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0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57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61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28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977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3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507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867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817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861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1541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8782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9640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4401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369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823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754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092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4926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6346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906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56921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77828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62025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02242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0190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44967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95778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54849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50901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337986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403034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381815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958838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822832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50969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68846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 Ziraat Bankası A.Ş.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5</cp:revision>
  <dcterms:created xsi:type="dcterms:W3CDTF">2013-11-12T16:39:00Z</dcterms:created>
  <dcterms:modified xsi:type="dcterms:W3CDTF">2013-11-13T08:09:00Z</dcterms:modified>
</cp:coreProperties>
</file>